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F35" w:rsidRPr="00164F35" w:rsidRDefault="00164F35" w:rsidP="00164F35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r w:rsidRPr="00164F35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fldChar w:fldCharType="begin"/>
      </w:r>
      <w:r w:rsidRPr="00164F35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instrText xml:space="preserve"> HYPERLINK "http://enem25.ru/materialno-tekhnicheskoe-obespechenie/svedeniya-o-nalichie-oborudovannykh-uche/" </w:instrText>
      </w:r>
      <w:r w:rsidRPr="00164F35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fldChar w:fldCharType="separate"/>
      </w:r>
      <w:r w:rsidRPr="00164F35">
        <w:rPr>
          <w:rFonts w:ascii="Arial" w:eastAsia="Times New Roman" w:hAnsi="Arial" w:cs="Arial"/>
          <w:b/>
          <w:bCs/>
          <w:color w:val="303030"/>
          <w:kern w:val="36"/>
          <w:sz w:val="48"/>
          <w:szCs w:val="48"/>
          <w:lang w:eastAsia="ru-RU"/>
        </w:rPr>
        <w:t>Сведения о наличие оборудованных учебных кабинетов</w:t>
      </w:r>
      <w:r w:rsidRPr="00164F35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fldChar w:fldCharType="end"/>
      </w:r>
    </w:p>
    <w:p w:rsidR="00164F35" w:rsidRPr="00164F35" w:rsidRDefault="00760987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hyperlink r:id="rId5" w:history="1">
        <w:r w:rsidR="00164F35" w:rsidRPr="00164F35">
          <w:rPr>
            <w:rFonts w:ascii="Arial" w:eastAsia="Times New Roman" w:hAnsi="Arial" w:cs="Arial"/>
            <w:b/>
            <w:bCs/>
            <w:color w:val="0E4D7A"/>
            <w:sz w:val="24"/>
            <w:szCs w:val="24"/>
            <w:u w:val="single"/>
            <w:lang w:eastAsia="ru-RU"/>
          </w:rPr>
          <w:t>Материально-техническое обеспечение и оснащенность образовательного процесса</w:t>
        </w:r>
      </w:hyperlink>
    </w:p>
    <w:p w:rsidR="00164F35" w:rsidRPr="00164F35" w:rsidRDefault="00164F3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На сегодняшний день школа имеет широкую материально-техническую базу.</w:t>
      </w:r>
    </w:p>
    <w:p w:rsidR="00164F35" w:rsidRPr="00164F35" w:rsidRDefault="00164F3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i/>
          <w:iCs/>
          <w:color w:val="303030"/>
          <w:sz w:val="24"/>
          <w:szCs w:val="24"/>
          <w:lang w:eastAsia="ru-RU"/>
        </w:rPr>
        <w:t>Необходимое условие для улучшения условий обучения — обеспечение доступа в Интернет и создание материально-технической базы для внедрения цифровых технологий в образовательный процесс. В настоящее время в школе имеется </w:t>
      </w: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бесперебойный выход в Интернет. И обучающиеся, и учителя бесплатно используют данный ресурс в образовательных целях.</w:t>
      </w:r>
    </w:p>
    <w:p w:rsidR="00164F35" w:rsidRPr="00164F35" w:rsidRDefault="00164F3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b/>
          <w:bCs/>
          <w:color w:val="303030"/>
          <w:sz w:val="24"/>
          <w:szCs w:val="24"/>
          <w:lang w:eastAsia="ru-RU"/>
        </w:rPr>
        <w:t>Наличие компьютерной техники.</w:t>
      </w:r>
    </w:p>
    <w:tbl>
      <w:tblPr>
        <w:tblW w:w="9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2"/>
        <w:gridCol w:w="1476"/>
        <w:gridCol w:w="1563"/>
        <w:gridCol w:w="1494"/>
        <w:gridCol w:w="1389"/>
        <w:gridCol w:w="1476"/>
      </w:tblGrid>
      <w:tr w:rsidR="00164F35" w:rsidRPr="00164F35" w:rsidTr="00164F35">
        <w:tc>
          <w:tcPr>
            <w:tcW w:w="17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12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или ПК</w:t>
            </w:r>
          </w:p>
        </w:tc>
        <w:tc>
          <w:tcPr>
            <w:tcW w:w="13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12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Сканер</w:t>
            </w:r>
          </w:p>
        </w:tc>
        <w:tc>
          <w:tcPr>
            <w:tcW w:w="12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</w:p>
        </w:tc>
      </w:tr>
      <w:tr w:rsidR="00164F35" w:rsidRPr="00164F35" w:rsidTr="00164F35">
        <w:tc>
          <w:tcPr>
            <w:tcW w:w="17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EB5D7E" w:rsidRDefault="00EB5D7E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2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912A1C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912A1C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912A1C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912A1C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164F35" w:rsidRPr="00164F35" w:rsidRDefault="00164F3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</w:t>
      </w:r>
    </w:p>
    <w:p w:rsidR="00164F35" w:rsidRPr="00164F35" w:rsidRDefault="00001BE8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Из 17 учебных </w:t>
      </w:r>
      <w:proofErr w:type="gramStart"/>
      <w:r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кабинетов  (</w:t>
      </w:r>
      <w:proofErr w:type="gramEnd"/>
      <w:r>
        <w:rPr>
          <w:rFonts w:ascii="Arial" w:eastAsia="Times New Roman" w:hAnsi="Arial" w:cs="Arial"/>
          <w:color w:val="303030"/>
          <w:sz w:val="24"/>
          <w:szCs w:val="24"/>
          <w:lang w:eastAsia="ru-RU"/>
        </w:rPr>
        <w:t>50</w:t>
      </w:r>
      <w:r w:rsidR="00164F35"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%) обеспечены современным оборудованием.</w:t>
      </w:r>
    </w:p>
    <w:p w:rsidR="00164F35" w:rsidRPr="00164F35" w:rsidRDefault="00164F3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100 % педагогов используют возможности средств ИКТ в образовательном процессе.</w:t>
      </w:r>
    </w:p>
    <w:p w:rsidR="00164F35" w:rsidRPr="00001BE8" w:rsidRDefault="00164F3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b/>
          <w:bCs/>
          <w:color w:val="303030"/>
          <w:sz w:val="24"/>
          <w:szCs w:val="24"/>
          <w:lang w:eastAsia="ru-RU"/>
        </w:rPr>
        <w:t>Работает школьный сайт </w:t>
      </w:r>
      <w:proofErr w:type="spellStart"/>
      <w:r w:rsidR="00001BE8">
        <w:rPr>
          <w:rFonts w:ascii="Arial" w:eastAsia="Times New Roman" w:hAnsi="Arial" w:cs="Arial"/>
          <w:b/>
          <w:bCs/>
          <w:color w:val="000080"/>
          <w:sz w:val="24"/>
          <w:szCs w:val="24"/>
          <w:lang w:val="en-US" w:eastAsia="ru-RU"/>
        </w:rPr>
        <w:t>facebook</w:t>
      </w:r>
      <w:proofErr w:type="spellEnd"/>
      <w:r w:rsidR="00001BE8" w:rsidRPr="00001BE8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 xml:space="preserve"> </w:t>
      </w:r>
      <w:r w:rsidR="00001BE8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 xml:space="preserve">гимназия </w:t>
      </w:r>
      <w:proofErr w:type="spellStart"/>
      <w:r w:rsidR="00001BE8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Каратинская</w:t>
      </w:r>
      <w:proofErr w:type="spellEnd"/>
    </w:p>
    <w:p w:rsidR="00164F35" w:rsidRPr="00164F35" w:rsidRDefault="00164F3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Увеличилась доля учащихся, получающих образование с использованием ИКТ-технологий, в 1,5 раза. Сегодня значительная часть обучающихся школы в системе приобретают знания с применением ИКТ.</w:t>
      </w:r>
    </w:p>
    <w:p w:rsidR="00164F35" w:rsidRPr="00164F35" w:rsidRDefault="00164F3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У участников образовательного процесса сформированы навыки использования информационно-коммуникационных технологий для решения творческих образовательных задач (исследовательская и проектная деятельность)</w:t>
      </w:r>
    </w:p>
    <w:p w:rsidR="00164F35" w:rsidRPr="00164F35" w:rsidRDefault="00164F3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</w:t>
      </w:r>
    </w:p>
    <w:p w:rsidR="00164F35" w:rsidRPr="00164F35" w:rsidRDefault="00164F3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Согласно протокола санитарно-гигиенической оценки образовател</w:t>
      </w:r>
      <w:r w:rsidR="00001BE8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ьной деятельности в МБОУ «</w:t>
      </w:r>
      <w:proofErr w:type="spellStart"/>
      <w:r w:rsidR="00001BE8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Каратинская</w:t>
      </w:r>
      <w:proofErr w:type="spellEnd"/>
      <w:r w:rsidR="00001BE8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гимназия»</w:t>
      </w: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имеется:</w:t>
      </w:r>
    </w:p>
    <w:p w:rsidR="00164F35" w:rsidRPr="00164F35" w:rsidRDefault="00164F3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b/>
          <w:bCs/>
          <w:color w:val="303030"/>
          <w:sz w:val="24"/>
          <w:szCs w:val="24"/>
          <w:lang w:eastAsia="ru-RU"/>
        </w:rPr>
        <w:t>О</w:t>
      </w:r>
      <w:r w:rsidR="00001BE8">
        <w:rPr>
          <w:rFonts w:ascii="Arial" w:eastAsia="Times New Roman" w:hAnsi="Arial" w:cs="Arial"/>
          <w:b/>
          <w:bCs/>
          <w:color w:val="303030"/>
          <w:sz w:val="24"/>
          <w:szCs w:val="24"/>
          <w:lang w:eastAsia="ru-RU"/>
        </w:rPr>
        <w:t>бщее количество кабинетов -   17</w:t>
      </w:r>
      <w:r w:rsidRPr="00164F35">
        <w:rPr>
          <w:rFonts w:ascii="Arial" w:eastAsia="Times New Roman" w:hAnsi="Arial" w:cs="Arial"/>
          <w:b/>
          <w:bCs/>
          <w:color w:val="303030"/>
          <w:sz w:val="24"/>
          <w:szCs w:val="24"/>
          <w:lang w:eastAsia="ru-RU"/>
        </w:rPr>
        <w:t>;</w:t>
      </w: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из них:</w:t>
      </w:r>
    </w:p>
    <w:p w:rsidR="00164F35" w:rsidRPr="00164F35" w:rsidRDefault="00001BE8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03030"/>
          <w:sz w:val="24"/>
          <w:szCs w:val="24"/>
          <w:lang w:eastAsia="ru-RU"/>
        </w:rPr>
        <w:t>— математики -1</w:t>
      </w:r>
      <w:r w:rsidR="00164F35"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;</w:t>
      </w:r>
    </w:p>
    <w:p w:rsidR="00164F35" w:rsidRPr="00164F35" w:rsidRDefault="00001BE8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03030"/>
          <w:sz w:val="24"/>
          <w:szCs w:val="24"/>
          <w:lang w:eastAsia="ru-RU"/>
        </w:rPr>
        <w:t>— информатики-1</w:t>
      </w:r>
      <w:r w:rsidR="00164F35"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;</w:t>
      </w:r>
    </w:p>
    <w:p w:rsidR="00164F35" w:rsidRPr="00164F35" w:rsidRDefault="00001BE8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03030"/>
          <w:sz w:val="24"/>
          <w:szCs w:val="24"/>
          <w:lang w:eastAsia="ru-RU"/>
        </w:rPr>
        <w:t>— русского языка и литературы -2</w:t>
      </w:r>
      <w:r w:rsidR="00164F35"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;</w:t>
      </w:r>
    </w:p>
    <w:p w:rsidR="00164F35" w:rsidRPr="00164F35" w:rsidRDefault="00164F3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— биологии -1</w:t>
      </w:r>
    </w:p>
    <w:p w:rsidR="00164F35" w:rsidRPr="00164F35" w:rsidRDefault="00164F3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— химии – 1;</w:t>
      </w:r>
    </w:p>
    <w:p w:rsidR="00164F35" w:rsidRPr="00164F35" w:rsidRDefault="00001BE8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03030"/>
          <w:sz w:val="24"/>
          <w:szCs w:val="24"/>
          <w:lang w:eastAsia="ru-RU"/>
        </w:rPr>
        <w:lastRenderedPageBreak/>
        <w:t>— истории – 1</w:t>
      </w:r>
      <w:r w:rsidR="00164F35"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;</w:t>
      </w:r>
    </w:p>
    <w:p w:rsidR="00164F35" w:rsidRPr="00164F35" w:rsidRDefault="00164F3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— физики -1;</w:t>
      </w:r>
    </w:p>
    <w:p w:rsidR="00164F35" w:rsidRPr="00164F35" w:rsidRDefault="00164F3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— географии – 1;</w:t>
      </w:r>
    </w:p>
    <w:p w:rsidR="00164F35" w:rsidRPr="00164F35" w:rsidRDefault="00001BE8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03030"/>
          <w:sz w:val="24"/>
          <w:szCs w:val="24"/>
          <w:lang w:eastAsia="ru-RU"/>
        </w:rPr>
        <w:t>— начальной школы – 4</w:t>
      </w:r>
      <w:r w:rsidR="00164F35"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;</w:t>
      </w:r>
    </w:p>
    <w:p w:rsidR="00164F35" w:rsidRPr="00164F35" w:rsidRDefault="00164F3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— обслуживающего труда -</w:t>
      </w:r>
      <w:proofErr w:type="gramStart"/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2;;</w:t>
      </w:r>
      <w:proofErr w:type="gramEnd"/>
    </w:p>
    <w:p w:rsidR="00164F35" w:rsidRPr="00164F35" w:rsidRDefault="00001BE8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03030"/>
          <w:sz w:val="24"/>
          <w:szCs w:val="24"/>
          <w:lang w:eastAsia="ru-RU"/>
        </w:rPr>
        <w:t>— иностранного языка-1</w:t>
      </w:r>
      <w:r w:rsidR="00164F35"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;</w:t>
      </w:r>
    </w:p>
    <w:p w:rsidR="00164F35" w:rsidRPr="00164F35" w:rsidRDefault="00164F3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— музыки-1;</w:t>
      </w:r>
    </w:p>
    <w:p w:rsidR="00164F35" w:rsidRPr="00164F35" w:rsidRDefault="00164F3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</w:t>
      </w:r>
    </w:p>
    <w:p w:rsidR="00164F35" w:rsidRPr="00164F35" w:rsidRDefault="00164F3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b/>
          <w:bCs/>
          <w:color w:val="303030"/>
          <w:sz w:val="24"/>
          <w:szCs w:val="24"/>
          <w:lang w:eastAsia="ru-RU"/>
        </w:rPr>
        <w:t>Список оборудования в кабинете физики (лаборатория физики).</w:t>
      </w:r>
    </w:p>
    <w:p w:rsidR="00164F35" w:rsidRPr="00164F35" w:rsidRDefault="00164F3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</w:t>
      </w:r>
    </w:p>
    <w:tbl>
      <w:tblPr>
        <w:tblW w:w="9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"/>
        <w:gridCol w:w="306"/>
        <w:gridCol w:w="7068"/>
        <w:gridCol w:w="1501"/>
      </w:tblGrid>
      <w:tr w:rsidR="00164F35" w:rsidRPr="00164F35" w:rsidTr="00937094">
        <w:tc>
          <w:tcPr>
            <w:tcW w:w="971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оборудования</w:t>
            </w:r>
          </w:p>
        </w:tc>
        <w:tc>
          <w:tcPr>
            <w:tcW w:w="15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164F35" w:rsidRPr="00164F35" w:rsidTr="00937094">
        <w:tc>
          <w:tcPr>
            <w:tcW w:w="8039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Механика</w:t>
            </w:r>
          </w:p>
        </w:tc>
        <w:tc>
          <w:tcPr>
            <w:tcW w:w="15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64F35" w:rsidRPr="00164F35" w:rsidTr="00937094">
        <w:tc>
          <w:tcPr>
            <w:tcW w:w="971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</w:t>
            </w:r>
          </w:p>
        </w:tc>
        <w:tc>
          <w:tcPr>
            <w:tcW w:w="15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937094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64F35" w:rsidRPr="00164F35" w:rsidTr="00937094">
        <w:tc>
          <w:tcPr>
            <w:tcW w:w="971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7E514B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Динамометр лабораторный 4Н</w:t>
            </w:r>
          </w:p>
        </w:tc>
        <w:tc>
          <w:tcPr>
            <w:tcW w:w="15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937094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64F35" w:rsidRPr="00164F35" w:rsidTr="00937094">
        <w:tc>
          <w:tcPr>
            <w:tcW w:w="971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7E514B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Деревянные бруски</w:t>
            </w:r>
          </w:p>
        </w:tc>
        <w:tc>
          <w:tcPr>
            <w:tcW w:w="15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937094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64F35" w:rsidRPr="00164F35" w:rsidTr="00937094">
        <w:tc>
          <w:tcPr>
            <w:tcW w:w="971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7E514B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Штативы</w:t>
            </w:r>
          </w:p>
        </w:tc>
        <w:tc>
          <w:tcPr>
            <w:tcW w:w="15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64F35" w:rsidRPr="00164F35" w:rsidTr="00937094">
        <w:tc>
          <w:tcPr>
            <w:tcW w:w="8039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Электродинамика и магнетизм</w:t>
            </w:r>
          </w:p>
        </w:tc>
        <w:tc>
          <w:tcPr>
            <w:tcW w:w="15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F35" w:rsidRPr="00164F35" w:rsidTr="00937094">
        <w:tc>
          <w:tcPr>
            <w:tcW w:w="971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7E514B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Амперметр лабораторный</w:t>
            </w:r>
          </w:p>
        </w:tc>
        <w:tc>
          <w:tcPr>
            <w:tcW w:w="15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937094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64F35" w:rsidRPr="00164F35" w:rsidTr="00937094">
        <w:tc>
          <w:tcPr>
            <w:tcW w:w="971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7E514B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Вольтметр демонстрационный</w:t>
            </w:r>
          </w:p>
        </w:tc>
        <w:tc>
          <w:tcPr>
            <w:tcW w:w="15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937094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64F35" w:rsidRPr="00164F35" w:rsidTr="00937094">
        <w:tc>
          <w:tcPr>
            <w:tcW w:w="971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7E514B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Вольтметр лабораторный</w:t>
            </w:r>
          </w:p>
        </w:tc>
        <w:tc>
          <w:tcPr>
            <w:tcW w:w="15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937094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64F35" w:rsidRPr="00164F35" w:rsidTr="00937094">
        <w:tc>
          <w:tcPr>
            <w:tcW w:w="971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7E514B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 лабораторный</w:t>
            </w:r>
          </w:p>
        </w:tc>
        <w:tc>
          <w:tcPr>
            <w:tcW w:w="15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937094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64F35" w:rsidRPr="00164F35" w:rsidTr="00937094">
        <w:tc>
          <w:tcPr>
            <w:tcW w:w="971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7E514B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Конденсатор переменной емкости</w:t>
            </w:r>
          </w:p>
        </w:tc>
        <w:tc>
          <w:tcPr>
            <w:tcW w:w="15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64F35" w:rsidRPr="00164F35" w:rsidTr="00937094">
        <w:tc>
          <w:tcPr>
            <w:tcW w:w="971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7E514B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 полосовой(пара)</w:t>
            </w:r>
          </w:p>
        </w:tc>
        <w:tc>
          <w:tcPr>
            <w:tcW w:w="15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64F35" w:rsidRPr="00164F35" w:rsidTr="00937094">
        <w:tc>
          <w:tcPr>
            <w:tcW w:w="971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7E514B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 дугообразный</w:t>
            </w:r>
          </w:p>
        </w:tc>
        <w:tc>
          <w:tcPr>
            <w:tcW w:w="15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64F35" w:rsidRPr="00164F35" w:rsidTr="00937094">
        <w:tc>
          <w:tcPr>
            <w:tcW w:w="971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7E514B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</w:t>
            </w:r>
          </w:p>
        </w:tc>
        <w:tc>
          <w:tcPr>
            <w:tcW w:w="15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64F35" w:rsidRPr="00164F35" w:rsidTr="00937094">
        <w:tc>
          <w:tcPr>
            <w:tcW w:w="971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7E514B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Резисторы лабораторные</w:t>
            </w:r>
          </w:p>
        </w:tc>
        <w:tc>
          <w:tcPr>
            <w:tcW w:w="15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937094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64F35" w:rsidRPr="00164F35" w:rsidTr="00937094">
        <w:tc>
          <w:tcPr>
            <w:tcW w:w="8039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164F35" w:rsidRPr="00164F35" w:rsidRDefault="00164F35" w:rsidP="0016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 Молекулярная физика и термодинамика.</w:t>
            </w:r>
          </w:p>
        </w:tc>
        <w:tc>
          <w:tcPr>
            <w:tcW w:w="15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F35" w:rsidRPr="00164F35" w:rsidTr="00937094">
        <w:tc>
          <w:tcPr>
            <w:tcW w:w="66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7E514B" w:rsidP="0016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4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двигателя внутреннего сгорания</w:t>
            </w:r>
          </w:p>
        </w:tc>
        <w:tc>
          <w:tcPr>
            <w:tcW w:w="15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937094" w:rsidP="0016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64F35" w:rsidRPr="00164F35" w:rsidTr="00937094">
        <w:tc>
          <w:tcPr>
            <w:tcW w:w="66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7E514B" w:rsidP="0016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4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Термометр</w:t>
            </w:r>
          </w:p>
        </w:tc>
        <w:tc>
          <w:tcPr>
            <w:tcW w:w="15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937094" w:rsidP="0016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64F35" w:rsidRPr="00164F35" w:rsidRDefault="00164F3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</w:t>
      </w:r>
    </w:p>
    <w:p w:rsidR="00164F35" w:rsidRPr="00164F35" w:rsidRDefault="00164F3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b/>
          <w:bCs/>
          <w:color w:val="303030"/>
          <w:sz w:val="24"/>
          <w:szCs w:val="24"/>
          <w:lang w:eastAsia="ru-RU"/>
        </w:rPr>
        <w:t>Материально-техническое обеспечение по биологии</w:t>
      </w:r>
    </w:p>
    <w:p w:rsidR="00164F35" w:rsidRPr="00164F35" w:rsidRDefault="00164F3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b/>
          <w:bCs/>
          <w:color w:val="303030"/>
          <w:sz w:val="24"/>
          <w:szCs w:val="24"/>
          <w:lang w:eastAsia="ru-RU"/>
        </w:rPr>
        <w:t>Печатные пособия</w:t>
      </w:r>
    </w:p>
    <w:p w:rsidR="00164F35" w:rsidRPr="00164F35" w:rsidRDefault="00164F35" w:rsidP="00164F35">
      <w:pPr>
        <w:numPr>
          <w:ilvl w:val="0"/>
          <w:numId w:val="1"/>
        </w:numPr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Биология 6 класс</w:t>
      </w:r>
      <w:r w:rsidR="0076098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. Растения, грибы, лишайники </w:t>
      </w: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таблиц</w:t>
      </w:r>
      <w:r w:rsidR="00760987">
        <w:rPr>
          <w:rFonts w:ascii="Arial" w:eastAsia="Times New Roman" w:hAnsi="Arial" w:cs="Arial"/>
          <w:color w:val="303030"/>
          <w:sz w:val="24"/>
          <w:szCs w:val="24"/>
          <w:lang w:val="en-US" w:eastAsia="ru-RU"/>
        </w:rPr>
        <w:t xml:space="preserve"> - </w:t>
      </w:r>
      <w:r w:rsidR="0076098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нет</w:t>
      </w:r>
    </w:p>
    <w:p w:rsidR="00164F35" w:rsidRPr="00164F35" w:rsidRDefault="00164F35" w:rsidP="00164F35">
      <w:pPr>
        <w:numPr>
          <w:ilvl w:val="0"/>
          <w:numId w:val="1"/>
        </w:numPr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Вещества растений. </w:t>
      </w:r>
      <w:r w:rsidR="0076098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Клеточное строение - нет</w:t>
      </w:r>
    </w:p>
    <w:p w:rsidR="00164F35" w:rsidRPr="00164F35" w:rsidRDefault="00164F35" w:rsidP="00164F35">
      <w:pPr>
        <w:numPr>
          <w:ilvl w:val="0"/>
          <w:numId w:val="1"/>
        </w:numPr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Общее знакомство </w:t>
      </w:r>
      <w:r w:rsidR="0076098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с цветковыми растениями – 1 таб.</w:t>
      </w:r>
    </w:p>
    <w:p w:rsidR="00164F35" w:rsidRPr="00164F35" w:rsidRDefault="00164F35" w:rsidP="00164F35">
      <w:pPr>
        <w:numPr>
          <w:ilvl w:val="0"/>
          <w:numId w:val="1"/>
        </w:numPr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Рас</w:t>
      </w:r>
      <w:r w:rsidR="0076098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тение — живой организм - нет</w:t>
      </w:r>
    </w:p>
    <w:p w:rsidR="00164F35" w:rsidRPr="00164F35" w:rsidRDefault="00164F35" w:rsidP="00164F35">
      <w:pPr>
        <w:numPr>
          <w:ilvl w:val="0"/>
          <w:numId w:val="1"/>
        </w:numPr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Рас</w:t>
      </w:r>
      <w:r w:rsidR="0076098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тения и окружающая среда - нет</w:t>
      </w:r>
    </w:p>
    <w:p w:rsidR="00164F35" w:rsidRPr="00164F35" w:rsidRDefault="00760987" w:rsidP="00164F35">
      <w:pPr>
        <w:numPr>
          <w:ilvl w:val="0"/>
          <w:numId w:val="1"/>
        </w:numPr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«Ботаника 1» - нет</w:t>
      </w:r>
    </w:p>
    <w:p w:rsidR="00164F35" w:rsidRPr="00164F35" w:rsidRDefault="00164F35" w:rsidP="00164F35">
      <w:pPr>
        <w:numPr>
          <w:ilvl w:val="0"/>
          <w:numId w:val="1"/>
        </w:numPr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Портреты ученых биологов</w:t>
      </w:r>
      <w:r w:rsidR="0076098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комплект </w:t>
      </w:r>
    </w:p>
    <w:p w:rsidR="00164F35" w:rsidRPr="00164F35" w:rsidRDefault="00164F35" w:rsidP="00164F35">
      <w:pPr>
        <w:numPr>
          <w:ilvl w:val="0"/>
          <w:numId w:val="1"/>
        </w:numPr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Строение, размножение и разнообразие растений</w:t>
      </w:r>
      <w:r w:rsidR="0076098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- нет</w:t>
      </w:r>
    </w:p>
    <w:p w:rsidR="00164F35" w:rsidRPr="00164F35" w:rsidRDefault="00164F35" w:rsidP="00164F35">
      <w:pPr>
        <w:numPr>
          <w:ilvl w:val="0"/>
          <w:numId w:val="1"/>
        </w:numPr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Схема строения клеток живых организмов</w:t>
      </w:r>
      <w:r w:rsidR="0076098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-2</w:t>
      </w:r>
    </w:p>
    <w:p w:rsidR="00164F35" w:rsidRPr="00164F35" w:rsidRDefault="00164F35" w:rsidP="00164F35">
      <w:pPr>
        <w:numPr>
          <w:ilvl w:val="0"/>
          <w:numId w:val="1"/>
        </w:numPr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Уровни организации живой природы</w:t>
      </w:r>
      <w:r w:rsidR="0076098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- нет</w:t>
      </w:r>
    </w:p>
    <w:p w:rsidR="00164F35" w:rsidRPr="00164F35" w:rsidRDefault="00164F35" w:rsidP="00164F35">
      <w:pPr>
        <w:numPr>
          <w:ilvl w:val="0"/>
          <w:numId w:val="1"/>
        </w:numPr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Растения. Грибы. Лишайники</w:t>
      </w:r>
      <w:r w:rsidR="0076098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- нет</w:t>
      </w:r>
    </w:p>
    <w:p w:rsidR="00164F35" w:rsidRPr="00164F35" w:rsidRDefault="00164F35" w:rsidP="00760987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b/>
          <w:bCs/>
          <w:color w:val="303030"/>
          <w:sz w:val="24"/>
          <w:szCs w:val="24"/>
          <w:lang w:eastAsia="ru-RU"/>
        </w:rPr>
        <w:t>  </w:t>
      </w:r>
    </w:p>
    <w:p w:rsidR="00164F35" w:rsidRPr="00164F35" w:rsidRDefault="00164F3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b/>
          <w:bCs/>
          <w:color w:val="303030"/>
          <w:sz w:val="24"/>
          <w:szCs w:val="24"/>
          <w:lang w:eastAsia="ru-RU"/>
        </w:rPr>
        <w:t>       УЧЕБНО-ПРАКТИЧЕСКОЕ И УЧЕБНО-ЛАБОРАТОРНОЕ ОБОРУДОВАНИЕ</w:t>
      </w:r>
    </w:p>
    <w:p w:rsidR="00164F35" w:rsidRPr="00164F35" w:rsidRDefault="00164F35" w:rsidP="00164F35">
      <w:pPr>
        <w:numPr>
          <w:ilvl w:val="0"/>
          <w:numId w:val="3"/>
        </w:numPr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Комплект микропрепаратов «Ботаника 1»</w:t>
      </w:r>
    </w:p>
    <w:p w:rsidR="00164F35" w:rsidRPr="00164F35" w:rsidRDefault="00164F35" w:rsidP="00164F35">
      <w:pPr>
        <w:numPr>
          <w:ilvl w:val="0"/>
          <w:numId w:val="3"/>
        </w:numPr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Комплект микропрепаратов «Ботаника2»</w:t>
      </w:r>
    </w:p>
    <w:p w:rsidR="00164F35" w:rsidRPr="00164F35" w:rsidRDefault="00164F35" w:rsidP="00164F35">
      <w:pPr>
        <w:numPr>
          <w:ilvl w:val="0"/>
          <w:numId w:val="3"/>
        </w:numPr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Лупа </w:t>
      </w:r>
      <w:proofErr w:type="spellStart"/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препаровальная</w:t>
      </w:r>
      <w:proofErr w:type="spellEnd"/>
    </w:p>
    <w:p w:rsidR="00164F35" w:rsidRPr="00164F35" w:rsidRDefault="00164F35" w:rsidP="00164F35">
      <w:pPr>
        <w:numPr>
          <w:ilvl w:val="0"/>
          <w:numId w:val="3"/>
        </w:numPr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Микроскоп школьный</w:t>
      </w:r>
    </w:p>
    <w:p w:rsidR="00164F35" w:rsidRPr="00164F35" w:rsidRDefault="00164F35" w:rsidP="00164F35">
      <w:pPr>
        <w:numPr>
          <w:ilvl w:val="0"/>
          <w:numId w:val="3"/>
        </w:numPr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Комплект посуды и принадлежностей для </w:t>
      </w:r>
      <w:proofErr w:type="gramStart"/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проведения  лабораторных</w:t>
      </w:r>
      <w:proofErr w:type="gramEnd"/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работ. Включает посуду, </w:t>
      </w:r>
      <w:proofErr w:type="spellStart"/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препаровальные</w:t>
      </w:r>
      <w:proofErr w:type="spellEnd"/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принадлежности, покровные и предметные стекла и др.</w:t>
      </w:r>
    </w:p>
    <w:p w:rsidR="00760987" w:rsidRDefault="00760987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</w:p>
    <w:p w:rsidR="00164F35" w:rsidRPr="00164F35" w:rsidRDefault="00164F3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</w:t>
      </w:r>
    </w:p>
    <w:p w:rsidR="00164F35" w:rsidRPr="00164F35" w:rsidRDefault="00164F35" w:rsidP="00164F35">
      <w:pPr>
        <w:spacing w:before="60" w:after="180" w:line="240" w:lineRule="auto"/>
        <w:jc w:val="center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b/>
          <w:bCs/>
          <w:color w:val="303030"/>
          <w:sz w:val="24"/>
          <w:szCs w:val="24"/>
          <w:lang w:eastAsia="ru-RU"/>
        </w:rPr>
        <w:t>Перечень</w:t>
      </w:r>
    </w:p>
    <w:p w:rsidR="00164F35" w:rsidRPr="00164F35" w:rsidRDefault="00164F35" w:rsidP="00164F35">
      <w:pPr>
        <w:spacing w:before="60" w:after="180" w:line="240" w:lineRule="auto"/>
        <w:jc w:val="center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b/>
          <w:bCs/>
          <w:color w:val="303030"/>
          <w:sz w:val="24"/>
          <w:szCs w:val="24"/>
          <w:lang w:eastAsia="ru-RU"/>
        </w:rPr>
        <w:t xml:space="preserve">лабораторного </w:t>
      </w:r>
      <w:proofErr w:type="gramStart"/>
      <w:r w:rsidRPr="00164F35">
        <w:rPr>
          <w:rFonts w:ascii="Arial" w:eastAsia="Times New Roman" w:hAnsi="Arial" w:cs="Arial"/>
          <w:b/>
          <w:bCs/>
          <w:color w:val="303030"/>
          <w:sz w:val="24"/>
          <w:szCs w:val="24"/>
          <w:lang w:eastAsia="ru-RU"/>
        </w:rPr>
        <w:t>оборудования  кабинета</w:t>
      </w:r>
      <w:proofErr w:type="gramEnd"/>
      <w:r w:rsidRPr="00164F35">
        <w:rPr>
          <w:rFonts w:ascii="Arial" w:eastAsia="Times New Roman" w:hAnsi="Arial" w:cs="Arial"/>
          <w:b/>
          <w:bCs/>
          <w:color w:val="303030"/>
          <w:sz w:val="24"/>
          <w:szCs w:val="24"/>
          <w:lang w:eastAsia="ru-RU"/>
        </w:rPr>
        <w:t xml:space="preserve"> географии</w:t>
      </w:r>
    </w:p>
    <w:tbl>
      <w:tblPr>
        <w:tblW w:w="9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"/>
        <w:gridCol w:w="8716"/>
      </w:tblGrid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Мировой океан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Климатическая карта мира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Климатические пояса и области мира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зоны мира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Почвенная карта мира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Урбанизация и плотность населения мира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Народы мира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земной коры/Полезные ископаемые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карта полушарий/Физическая карта полушарий, контурная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карта мира/ Политическая карта мира, контурная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Государства мира/ Государства мира, контурная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карта мира/ Физическая карта мира, контурная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Австралия и Океания. Физическая карта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Зарубежная Европа. Политическая карта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Антарктида. Комплексная карта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Африка. Политическая карта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Африка. Физическая карта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Евразия. Политическая карта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Евразия. Физическая карта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Америка. Физическая карта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 Америка. Социально-экономическая карта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Америка. Социально-экономическая карта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Африка. Социально-экономическая карта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Зарубежная Европа. Социально-экономическая карта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Австралия и Новая Зеландия. Социально-экономическая карта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Евразия. Социально-экономическая карта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Геологическая карта России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Агроклиматическая карта России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ресурсы России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Климатическая карта России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зоны России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Почвенная карта России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Тектоника и минеральные ресурсы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Религии народов мира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Россия. Социально-экономическая карта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Агропромышленный комплекс России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Машиностроение и металлообрабатывающая промышленность России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Топливная промышленность России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и нефтехимическая промышленность России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Чёрная и цветная металлургия России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Электроэнергетика России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проблемы России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Россия. Физическая карта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Россия. Социально-экономическая карта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Урал. Физическая карта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Урал. Социально-экономическая карта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Поволжье. Физическая карта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Поволжье. Социально-экономическая карта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Европейский юг России. Социально-экономическая карта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Европейский юг России. Физическая карта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Западная Сибирь. Физическая карта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Западная Сибирь. Социально-экономическая карта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Восточная Сибирь. Физическая карта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Дальний Восток. Физическая карта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Народы России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Европейский Север и Северо-запад России. Физическая карта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Европейский Север и Северо-запад России. Социально-экономическая карта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Восточная Сибирь и Дальний Восток. Социально-экономическая карта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карта России/ Физическая карта России, контурная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Федерация/ Российская Федерация, контурная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звёздного неба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Линейка визирная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Глобус Земли физический, диаметр 320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Глобус Земли политический, диаметр 320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Глобус Земли физический лабораторный, диаметр 210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горных пород и минералов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полезных ископаемых различных типов</w:t>
            </w:r>
          </w:p>
        </w:tc>
      </w:tr>
      <w:tr w:rsidR="00164F35" w:rsidRPr="00164F35" w:rsidTr="00760987">
        <w:tc>
          <w:tcPr>
            <w:tcW w:w="8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7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раздаточных образцов и коллекция горных пород и минералов</w:t>
            </w:r>
          </w:p>
        </w:tc>
      </w:tr>
    </w:tbl>
    <w:p w:rsidR="00164F35" w:rsidRPr="00164F35" w:rsidRDefault="00164F3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</w:t>
      </w:r>
      <w:bookmarkStart w:id="0" w:name="_GoBack"/>
      <w:bookmarkEnd w:id="0"/>
    </w:p>
    <w:p w:rsidR="00164F35" w:rsidRPr="00164F35" w:rsidRDefault="00164F3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proofErr w:type="gramStart"/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Кроме того</w:t>
      </w:r>
      <w:proofErr w:type="gramEnd"/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школа располагает большим количеством электронных образовательных ресурсов, которые находятся в свободном доступе для преподавателей и учащихся. Нужную учебную литературу можно получить в библиотеке, обладающей обширным книжным фондом.</w:t>
      </w:r>
    </w:p>
    <w:p w:rsidR="00164F35" w:rsidRPr="00164F35" w:rsidRDefault="00164F3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Большое внимание уделяется здоровью и физической культуре учащихся. В распоряжении школы имеется большой спортзал, малый </w:t>
      </w:r>
      <w:proofErr w:type="gramStart"/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спортзал ,тренажерный</w:t>
      </w:r>
      <w:proofErr w:type="gramEnd"/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зал;</w:t>
      </w:r>
    </w:p>
    <w:p w:rsidR="00164F35" w:rsidRPr="00164F35" w:rsidRDefault="00760987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hyperlink r:id="rId6" w:history="1">
        <w:r w:rsidR="00164F35" w:rsidRPr="00164F35">
          <w:rPr>
            <w:rFonts w:ascii="Arial" w:eastAsia="Times New Roman" w:hAnsi="Arial" w:cs="Arial"/>
            <w:color w:val="0E4D7A"/>
            <w:sz w:val="24"/>
            <w:szCs w:val="24"/>
            <w:u w:val="single"/>
            <w:lang w:eastAsia="ru-RU"/>
          </w:rPr>
          <w:t>Объекты спорта</w:t>
        </w:r>
      </w:hyperlink>
    </w:p>
    <w:p w:rsidR="00164F35" w:rsidRPr="00164F35" w:rsidRDefault="00164F3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мастерскую, актовый зал, библиотеку, медицинский кабинет, стоматологический кабинет, игровую комнату, кабинет психологической разгрузки, методический кабинет.</w:t>
      </w:r>
    </w:p>
    <w:p w:rsidR="00164F35" w:rsidRPr="00164F35" w:rsidRDefault="00760987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hyperlink r:id="rId7" w:history="1">
        <w:r w:rsidR="00164F35" w:rsidRPr="00164F35">
          <w:rPr>
            <w:rFonts w:ascii="Arial" w:eastAsia="Times New Roman" w:hAnsi="Arial" w:cs="Arial"/>
            <w:color w:val="0E4D7A"/>
            <w:sz w:val="24"/>
            <w:szCs w:val="24"/>
            <w:u w:val="single"/>
            <w:lang w:eastAsia="ru-RU"/>
          </w:rPr>
          <w:t>Доступ к информационным системам</w:t>
        </w:r>
      </w:hyperlink>
    </w:p>
    <w:p w:rsidR="00164F35" w:rsidRPr="00164F35" w:rsidRDefault="00164F3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Также важную роль играет организация правильного школьного питания. В школе есть столовая на 240 мест, где ученики получают горячие обеды.</w:t>
      </w:r>
    </w:p>
    <w:p w:rsidR="00521FBC" w:rsidRDefault="00521FBC"/>
    <w:sectPr w:rsidR="00521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21EF9"/>
    <w:multiLevelType w:val="multilevel"/>
    <w:tmpl w:val="F9B65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A56CD7"/>
    <w:multiLevelType w:val="multilevel"/>
    <w:tmpl w:val="996C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C46A47"/>
    <w:multiLevelType w:val="multilevel"/>
    <w:tmpl w:val="ECD2F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6B6C74"/>
    <w:multiLevelType w:val="multilevel"/>
    <w:tmpl w:val="EC32F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1309F5"/>
    <w:multiLevelType w:val="multilevel"/>
    <w:tmpl w:val="50AC3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BB9"/>
    <w:rsid w:val="00001BE8"/>
    <w:rsid w:val="00164F35"/>
    <w:rsid w:val="00245BB9"/>
    <w:rsid w:val="00521FBC"/>
    <w:rsid w:val="00760987"/>
    <w:rsid w:val="007E514B"/>
    <w:rsid w:val="00912A1C"/>
    <w:rsid w:val="00937094"/>
    <w:rsid w:val="00EB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B2211-BAF5-49B8-A643-464B405D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8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nem25.ru/wp-content/uploads/2016/04/Dostup-k-informacionnym-sistemam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em25.ru/wp-content/uploads/2016/04/Obekty-sporta.docx" TargetMode="External"/><Relationship Id="rId5" Type="http://schemas.openxmlformats.org/officeDocument/2006/relationships/hyperlink" Target="http://www.arg01.ru/2015-10-24-13-11-50/2015-10-24-13-27-14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1053</Words>
  <Characters>6003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2018-04-23T09:35:00Z</dcterms:created>
  <dcterms:modified xsi:type="dcterms:W3CDTF">2018-04-24T10:06:00Z</dcterms:modified>
</cp:coreProperties>
</file>